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1DC6D" w14:textId="1A5E44C5" w:rsidR="006B3089" w:rsidRPr="006B3089" w:rsidRDefault="006B3089">
      <w:pPr>
        <w:rPr>
          <w:rFonts w:ascii="Garamond" w:hAnsi="Garamond"/>
          <w:b/>
          <w:bCs/>
        </w:rPr>
      </w:pPr>
      <w:r w:rsidRPr="006B3089">
        <w:rPr>
          <w:rFonts w:ascii="Garamond" w:hAnsi="Garamond"/>
          <w:b/>
          <w:bCs/>
        </w:rPr>
        <w:t>Príloha č. 1</w:t>
      </w:r>
    </w:p>
    <w:p w14:paraId="39B41C5A" w14:textId="045719C7" w:rsidR="006B3089" w:rsidRDefault="006B3089">
      <w:pPr>
        <w:rPr>
          <w:rFonts w:ascii="Garamond" w:hAnsi="Garamond"/>
          <w:b/>
          <w:bCs/>
          <w:u w:val="single"/>
        </w:rPr>
      </w:pPr>
    </w:p>
    <w:p w14:paraId="1C84A603" w14:textId="77777777" w:rsidR="006B3089" w:rsidRDefault="006B3089">
      <w:pPr>
        <w:rPr>
          <w:rFonts w:ascii="Garamond" w:hAnsi="Garamond"/>
          <w:b/>
          <w:bCs/>
          <w:u w:val="single"/>
        </w:rPr>
      </w:pPr>
    </w:p>
    <w:p w14:paraId="0EDBD459" w14:textId="05D9AA13" w:rsidR="00BD1DC7" w:rsidRPr="006B3089" w:rsidRDefault="005C49E7">
      <w:pPr>
        <w:rPr>
          <w:rFonts w:ascii="Garamond" w:hAnsi="Garamond"/>
          <w:u w:val="single"/>
        </w:rPr>
      </w:pPr>
      <w:r w:rsidRPr="006B3089">
        <w:rPr>
          <w:rFonts w:ascii="Garamond" w:hAnsi="Garamond"/>
          <w:u w:val="single"/>
        </w:rPr>
        <w:t>Technická špecifikácia</w:t>
      </w:r>
      <w:r w:rsidR="006B3089">
        <w:rPr>
          <w:rFonts w:ascii="Garamond" w:hAnsi="Garamond"/>
          <w:u w:val="single"/>
        </w:rPr>
        <w:t xml:space="preserve"> predmetu zákazky: Osvetlenie nového parkoviska Petržalka</w:t>
      </w:r>
    </w:p>
    <w:p w14:paraId="79C613FA" w14:textId="3EF96810" w:rsidR="005C49E7" w:rsidRDefault="005C49E7">
      <w:pPr>
        <w:rPr>
          <w:u w:val="single"/>
        </w:rPr>
      </w:pPr>
    </w:p>
    <w:p w14:paraId="5F621ACD" w14:textId="7B945393" w:rsidR="005C49E7" w:rsidRDefault="006B3089" w:rsidP="005C49E7">
      <w:pPr>
        <w:pStyle w:val="xxxmsonormal"/>
        <w:shd w:val="clear" w:color="auto" w:fill="FFFFFF"/>
        <w:rPr>
          <w:rFonts w:ascii="Garamond" w:hAnsi="Garamond"/>
          <w:color w:val="201F1E"/>
        </w:rPr>
      </w:pPr>
      <w:r>
        <w:rPr>
          <w:rFonts w:ascii="Garamond" w:hAnsi="Garamond"/>
          <w:bCs/>
        </w:rPr>
        <w:t xml:space="preserve">Predmetom zákazky je </w:t>
      </w:r>
      <w:r>
        <w:rPr>
          <w:rFonts w:ascii="Garamond" w:hAnsi="Garamond"/>
          <w:color w:val="212121"/>
        </w:rPr>
        <w:t>osvetlenie novej odstavnej plochy  - 9 LED svietidla</w:t>
      </w:r>
      <w:r>
        <w:rPr>
          <w:rFonts w:ascii="Garamond" w:hAnsi="Garamond"/>
          <w:color w:val="212121"/>
        </w:rPr>
        <w:t>mi.</w:t>
      </w:r>
      <w:r w:rsidR="005C49E7" w:rsidRPr="005C49E7">
        <w:rPr>
          <w:rFonts w:ascii="Garamond" w:hAnsi="Garamond"/>
          <w:color w:val="201F1E"/>
        </w:rPr>
        <w:t xml:space="preserve"> Na  nové napojenie LED svietidiel k existujúcim stožiarom verejného osvetlenia je potrebné: </w:t>
      </w:r>
    </w:p>
    <w:p w14:paraId="11DF84A1" w14:textId="77777777" w:rsidR="005C49E7" w:rsidRPr="005C49E7" w:rsidRDefault="005C49E7" w:rsidP="005C49E7">
      <w:pPr>
        <w:pStyle w:val="xxxmsonormal"/>
        <w:shd w:val="clear" w:color="auto" w:fill="FFFFFF"/>
        <w:rPr>
          <w:rFonts w:ascii="Garamond" w:hAnsi="Garamond"/>
          <w:color w:val="201F1E"/>
        </w:rPr>
      </w:pPr>
    </w:p>
    <w:p w14:paraId="51AB26C7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 xml:space="preserve">100 m kábel J 4x16( 2 ks osvetlenia mimo hl. parkovisko); </w:t>
      </w:r>
    </w:p>
    <w:p w14:paraId="2DFB92B6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 xml:space="preserve">95m Chránička 40 mm </w:t>
      </w:r>
    </w:p>
    <w:p w14:paraId="2738119B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 xml:space="preserve">95m fólia červená </w:t>
      </w:r>
    </w:p>
    <w:p w14:paraId="2D0837B5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9ks( 7ks+2ks) svietidlá typu LED reflektorové, 240W,38400lm; IP65</w:t>
      </w:r>
    </w:p>
    <w:p w14:paraId="2F4DF0C6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120 m kábel J 3x1,5( pre 9 ks svietidiel)</w:t>
      </w:r>
    </w:p>
    <w:p w14:paraId="5C1AA37C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 xml:space="preserve">9ks stožiarová svorkovnica s poistkami </w:t>
      </w:r>
    </w:p>
    <w:p w14:paraId="04FEB7CC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Vysokozdvižná plošina  na 9 hod. s obsluhou</w:t>
      </w:r>
    </w:p>
    <w:p w14:paraId="3ADDC83A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Montáž svietidiel, svorkovníc a káblov</w:t>
      </w:r>
    </w:p>
    <w:p w14:paraId="69573EF8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Drobný montážny a spojovací materiál</w:t>
      </w:r>
    </w:p>
    <w:p w14:paraId="5317B17E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Stavebné-výkopové a zákopové prace  celkovo - vykoná objednávateľ na vlastné náklady</w:t>
      </w:r>
    </w:p>
    <w:p w14:paraId="4F012336" w14:textId="77777777" w:rsidR="005C49E7" w:rsidRPr="005C49E7" w:rsidRDefault="005C49E7" w:rsidP="005C49E7">
      <w:pPr>
        <w:pStyle w:val="xxxmsonormal"/>
        <w:numPr>
          <w:ilvl w:val="0"/>
          <w:numId w:val="1"/>
        </w:numPr>
        <w:shd w:val="clear" w:color="auto" w:fill="FFFFFF"/>
        <w:rPr>
          <w:rFonts w:ascii="Garamond" w:hAnsi="Garamond"/>
          <w:color w:val="201F1E"/>
        </w:rPr>
      </w:pPr>
      <w:r w:rsidRPr="005C49E7">
        <w:rPr>
          <w:rFonts w:ascii="Garamond" w:hAnsi="Garamond"/>
          <w:color w:val="201F1E"/>
        </w:rPr>
        <w:t>Inžiniering, doprava, likvidácia odpadu a skúšky a uvedenie do prevádzky</w:t>
      </w:r>
    </w:p>
    <w:p w14:paraId="011A0C9A" w14:textId="77777777" w:rsidR="005C49E7" w:rsidRPr="005C49E7" w:rsidRDefault="005C49E7">
      <w:pPr>
        <w:rPr>
          <w:u w:val="single"/>
        </w:rPr>
      </w:pPr>
    </w:p>
    <w:sectPr w:rsidR="005C49E7" w:rsidRPr="005C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66C07"/>
    <w:multiLevelType w:val="hybridMultilevel"/>
    <w:tmpl w:val="CA084AA0"/>
    <w:lvl w:ilvl="0" w:tplc="D9F6637A">
      <w:start w:val="100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E7"/>
    <w:rsid w:val="005C49E7"/>
    <w:rsid w:val="006B3089"/>
    <w:rsid w:val="00B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577"/>
  <w15:chartTrackingRefBased/>
  <w15:docId w15:val="{86BB0F7D-E68A-4E43-93EE-F3E3193F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xxmsonormal">
    <w:name w:val="x_x_x_msonormal"/>
    <w:basedOn w:val="Normlny"/>
    <w:rsid w:val="005C49E7"/>
    <w:pPr>
      <w:spacing w:after="0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2020-11-30T12:11:00Z</dcterms:created>
  <dcterms:modified xsi:type="dcterms:W3CDTF">2020-11-30T12:17:00Z</dcterms:modified>
</cp:coreProperties>
</file>